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kern w:val="0"/>
          <w:sz w:val="30"/>
          <w:szCs w:val="30"/>
        </w:rPr>
      </w:pPr>
      <w:r>
        <w:rPr>
          <w:rFonts w:hint="eastAsia" w:ascii="仿宋" w:hAnsi="仿宋" w:eastAsia="仿宋"/>
          <w:kern w:val="0"/>
          <w:sz w:val="30"/>
          <w:szCs w:val="30"/>
        </w:rPr>
        <w:t>附件2</w:t>
      </w:r>
    </w:p>
    <w:p>
      <w:pPr>
        <w:spacing w:line="48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</w:p>
    <w:p>
      <w:pPr>
        <w:spacing w:line="48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参加2017年度国家开放大学奖学金</w:t>
      </w:r>
      <w:bookmarkStart w:id="0" w:name="_GoBack"/>
      <w:bookmarkEnd w:id="0"/>
    </w:p>
    <w:p>
      <w:pPr>
        <w:spacing w:line="48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和河北广播电视大学开放教育奖学金的市级电大</w:t>
      </w:r>
    </w:p>
    <w:p>
      <w:pPr>
        <w:spacing w:line="48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及奖学金候选人推荐名额</w:t>
      </w:r>
    </w:p>
    <w:p>
      <w:pPr>
        <w:spacing w:line="48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</w:p>
    <w:tbl>
      <w:tblPr>
        <w:tblStyle w:val="3"/>
        <w:tblW w:w="6120" w:type="dxa"/>
        <w:tblInd w:w="17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24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kern w:val="0"/>
                <w:sz w:val="30"/>
                <w:szCs w:val="30"/>
              </w:rPr>
              <w:t>序号</w:t>
            </w:r>
          </w:p>
        </w:tc>
        <w:tc>
          <w:tcPr>
            <w:tcW w:w="324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kern w:val="0"/>
                <w:sz w:val="30"/>
                <w:szCs w:val="30"/>
              </w:rPr>
              <w:t>市级电大</w:t>
            </w:r>
          </w:p>
        </w:tc>
        <w:tc>
          <w:tcPr>
            <w:tcW w:w="198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kern w:val="0"/>
                <w:sz w:val="30"/>
                <w:szCs w:val="30"/>
              </w:rPr>
              <w:t>推荐名额</w:t>
            </w:r>
          </w:p>
          <w:p>
            <w:pPr>
              <w:spacing w:line="480" w:lineRule="exact"/>
              <w:jc w:val="center"/>
              <w:rPr>
                <w:rFonts w:hint="eastAsia" w:ascii="仿宋" w:hAnsi="仿宋" w:eastAsia="仿宋"/>
                <w:b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kern w:val="0"/>
                <w:sz w:val="30"/>
                <w:szCs w:val="30"/>
              </w:rPr>
              <w:t>（单位：人）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1</w:t>
            </w:r>
          </w:p>
        </w:tc>
        <w:tc>
          <w:tcPr>
            <w:tcW w:w="324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省电大开放教育学院</w:t>
            </w:r>
          </w:p>
        </w:tc>
        <w:tc>
          <w:tcPr>
            <w:tcW w:w="198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2</w:t>
            </w:r>
          </w:p>
        </w:tc>
        <w:tc>
          <w:tcPr>
            <w:tcW w:w="324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石家庄广播电视大学</w:t>
            </w:r>
          </w:p>
        </w:tc>
        <w:tc>
          <w:tcPr>
            <w:tcW w:w="198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3</w:t>
            </w:r>
          </w:p>
        </w:tc>
        <w:tc>
          <w:tcPr>
            <w:tcW w:w="324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唐山广播电视大学</w:t>
            </w:r>
          </w:p>
        </w:tc>
        <w:tc>
          <w:tcPr>
            <w:tcW w:w="198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4</w:t>
            </w:r>
          </w:p>
        </w:tc>
        <w:tc>
          <w:tcPr>
            <w:tcW w:w="324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秦皇岛广播电视大学</w:t>
            </w:r>
          </w:p>
        </w:tc>
        <w:tc>
          <w:tcPr>
            <w:tcW w:w="198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5</w:t>
            </w:r>
          </w:p>
        </w:tc>
        <w:tc>
          <w:tcPr>
            <w:tcW w:w="324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邯郸广播电视大学</w:t>
            </w:r>
          </w:p>
        </w:tc>
        <w:tc>
          <w:tcPr>
            <w:tcW w:w="198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6</w:t>
            </w:r>
          </w:p>
        </w:tc>
        <w:tc>
          <w:tcPr>
            <w:tcW w:w="324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承德广播电视大学</w:t>
            </w:r>
          </w:p>
        </w:tc>
        <w:tc>
          <w:tcPr>
            <w:tcW w:w="198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7</w:t>
            </w:r>
          </w:p>
        </w:tc>
        <w:tc>
          <w:tcPr>
            <w:tcW w:w="324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邢台广播电视大学</w:t>
            </w:r>
          </w:p>
        </w:tc>
        <w:tc>
          <w:tcPr>
            <w:tcW w:w="198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8</w:t>
            </w:r>
          </w:p>
        </w:tc>
        <w:tc>
          <w:tcPr>
            <w:tcW w:w="324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保定广播电视大学</w:t>
            </w:r>
          </w:p>
        </w:tc>
        <w:tc>
          <w:tcPr>
            <w:tcW w:w="198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9</w:t>
            </w:r>
          </w:p>
        </w:tc>
        <w:tc>
          <w:tcPr>
            <w:tcW w:w="324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张家口广播电视大学</w:t>
            </w:r>
          </w:p>
        </w:tc>
        <w:tc>
          <w:tcPr>
            <w:tcW w:w="198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10</w:t>
            </w:r>
          </w:p>
        </w:tc>
        <w:tc>
          <w:tcPr>
            <w:tcW w:w="324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沧州广播电视大学</w:t>
            </w:r>
          </w:p>
        </w:tc>
        <w:tc>
          <w:tcPr>
            <w:tcW w:w="198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11</w:t>
            </w:r>
          </w:p>
        </w:tc>
        <w:tc>
          <w:tcPr>
            <w:tcW w:w="324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廊坊广播电视大学</w:t>
            </w:r>
          </w:p>
        </w:tc>
        <w:tc>
          <w:tcPr>
            <w:tcW w:w="198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12</w:t>
            </w:r>
          </w:p>
        </w:tc>
        <w:tc>
          <w:tcPr>
            <w:tcW w:w="324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衡水广播电视大学</w:t>
            </w:r>
          </w:p>
        </w:tc>
        <w:tc>
          <w:tcPr>
            <w:tcW w:w="198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13</w:t>
            </w:r>
          </w:p>
        </w:tc>
        <w:tc>
          <w:tcPr>
            <w:tcW w:w="324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定州广播电视大学</w:t>
            </w:r>
          </w:p>
        </w:tc>
        <w:tc>
          <w:tcPr>
            <w:tcW w:w="198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40" w:type="dxa"/>
            <w:gridSpan w:val="2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合计</w:t>
            </w:r>
          </w:p>
        </w:tc>
        <w:tc>
          <w:tcPr>
            <w:tcW w:w="198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230</w:t>
            </w:r>
          </w:p>
        </w:tc>
      </w:tr>
    </w:tbl>
    <w:p>
      <w:pPr>
        <w:spacing w:line="480" w:lineRule="exact"/>
        <w:rPr>
          <w:rFonts w:hint="eastAsia" w:ascii="仿宋_GB2312" w:hAnsi="宋体" w:eastAsia="仿宋_GB2312"/>
          <w:sz w:val="30"/>
          <w:szCs w:val="30"/>
        </w:rPr>
      </w:pPr>
    </w:p>
    <w:p>
      <w:pPr>
        <w:spacing w:line="480" w:lineRule="exact"/>
        <w:rPr>
          <w:rFonts w:hint="eastAsia" w:ascii="仿宋_GB2312" w:hAnsi="宋体" w:eastAsia="仿宋_GB2312"/>
          <w:sz w:val="30"/>
          <w:szCs w:val="30"/>
        </w:rPr>
      </w:pPr>
    </w:p>
    <w:p>
      <w:pPr>
        <w:spacing w:line="480" w:lineRule="exact"/>
        <w:rPr>
          <w:rFonts w:hint="eastAsia" w:ascii="仿宋_GB2312" w:hAnsi="宋体" w:eastAsia="仿宋_GB2312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06A0C"/>
    <w:rsid w:val="50206A0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PZL123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2018-03-27T01:15:00Z</dcterms:created>
  <dc:creator>观雨听风</dc:creator>
  <cp:lastModifiedBy>观雨听风</cp:lastModifiedBy>
  <dcterms:modified xsi:type="dcterms:W3CDTF">2018-03-27T01:15:48Z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